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39AC8" w14:textId="6E761E52" w:rsidR="00D94DBC" w:rsidRPr="0058253D" w:rsidRDefault="00D94DBC" w:rsidP="00D94DBC">
      <w:pPr>
        <w:jc w:val="right"/>
      </w:pPr>
      <w:r w:rsidRPr="0058253D">
        <w:t>Siemianowice Śląskie, 21.01.2026 r.</w:t>
      </w:r>
    </w:p>
    <w:p w14:paraId="3A6BF6CC" w14:textId="77777777" w:rsidR="0058253D" w:rsidRDefault="0058253D" w:rsidP="00D94DBC">
      <w:pPr>
        <w:jc w:val="center"/>
        <w:rPr>
          <w:b/>
          <w:bCs/>
        </w:rPr>
      </w:pPr>
    </w:p>
    <w:p w14:paraId="05D16845" w14:textId="77777777" w:rsidR="0058253D" w:rsidRDefault="0058253D" w:rsidP="00D94DBC">
      <w:pPr>
        <w:jc w:val="center"/>
        <w:rPr>
          <w:b/>
          <w:bCs/>
        </w:rPr>
      </w:pPr>
    </w:p>
    <w:p w14:paraId="12A802C2" w14:textId="5AE7B32B" w:rsidR="00D94DBC" w:rsidRDefault="00D94DBC" w:rsidP="00D94DBC">
      <w:pPr>
        <w:jc w:val="center"/>
        <w:rPr>
          <w:b/>
          <w:bCs/>
        </w:rPr>
      </w:pPr>
      <w:r w:rsidRPr="00D94DBC">
        <w:rPr>
          <w:b/>
          <w:bCs/>
        </w:rPr>
        <w:t>UMOWA O ZACHOWANIU POUFNOŚCI (NDA)</w:t>
      </w:r>
    </w:p>
    <w:p w14:paraId="24AE8AF0" w14:textId="77777777" w:rsidR="00D94DBC" w:rsidRPr="00D94DBC" w:rsidRDefault="00D94DBC" w:rsidP="00D94DBC">
      <w:pPr>
        <w:jc w:val="center"/>
        <w:rPr>
          <w:b/>
          <w:bCs/>
        </w:rPr>
      </w:pPr>
    </w:p>
    <w:p w14:paraId="527E8F50" w14:textId="0F1987F0" w:rsidR="00D94DBC" w:rsidRDefault="00D94DBC" w:rsidP="00D94DBC">
      <w:r>
        <w:t>zawarta w dniu …………………... pomiędzy:</w:t>
      </w:r>
    </w:p>
    <w:p w14:paraId="5C4CCACD" w14:textId="59CFAC80" w:rsidR="00D94DBC" w:rsidRDefault="00D94DBC" w:rsidP="00D94DBC">
      <w:r>
        <w:t>Cognor SA oddział Ferrostal w Siemianowicach Śląskich, z siedzibą w Siemianowicach Śląskich, ul. Pawła Stalmacha 8, NIP: 1181234296, reprezentowaną przez Przemysława Osiewicza – Prokurenta oraz Krystiana Gunię - Prokurenta,</w:t>
      </w:r>
    </w:p>
    <w:p w14:paraId="090CF30B" w14:textId="77777777" w:rsidR="00D94DBC" w:rsidRDefault="00D94DBC" w:rsidP="00D94DBC">
      <w:r>
        <w:t>zwaną dalej „Udostępniającym”,</w:t>
      </w:r>
    </w:p>
    <w:p w14:paraId="50D494EF" w14:textId="77777777" w:rsidR="00D94DBC" w:rsidRDefault="00D94DBC" w:rsidP="00D94DBC">
      <w:r>
        <w:t>a</w:t>
      </w:r>
    </w:p>
    <w:p w14:paraId="0662678D" w14:textId="5C56BB72" w:rsidR="00D94DBC" w:rsidRDefault="0058253D" w:rsidP="00D94DBC">
      <w:r>
        <w:t>……………………………………………………,</w:t>
      </w:r>
      <w:r w:rsidR="00D94DBC">
        <w:t xml:space="preserve"> zam. </w:t>
      </w:r>
      <w:r>
        <w:t xml:space="preserve">…………………………………, </w:t>
      </w:r>
    </w:p>
    <w:p w14:paraId="082B2DB8" w14:textId="77777777" w:rsidR="00D94DBC" w:rsidRDefault="00D94DBC" w:rsidP="00D94DBC">
      <w:r>
        <w:t>zwaną dalej „Odbiorcą”.</w:t>
      </w:r>
    </w:p>
    <w:p w14:paraId="7B85A6BC" w14:textId="77777777" w:rsidR="00D94DBC" w:rsidRDefault="00D94DBC" w:rsidP="00D94DBC"/>
    <w:p w14:paraId="515A71A8" w14:textId="77777777" w:rsidR="00D94DBC" w:rsidRPr="00D94DBC" w:rsidRDefault="00D94DBC" w:rsidP="00D94DBC">
      <w:pPr>
        <w:jc w:val="center"/>
        <w:rPr>
          <w:b/>
          <w:bCs/>
        </w:rPr>
      </w:pPr>
      <w:r w:rsidRPr="00D94DBC">
        <w:rPr>
          <w:b/>
          <w:bCs/>
        </w:rPr>
        <w:t>§1. Definicje</w:t>
      </w:r>
    </w:p>
    <w:p w14:paraId="0ACB49EC" w14:textId="77777777" w:rsidR="00B43E5C" w:rsidRDefault="00D94DBC" w:rsidP="00B43E5C">
      <w:r>
        <w:t xml:space="preserve">1. </w:t>
      </w:r>
      <w:r>
        <w:tab/>
      </w:r>
      <w:r w:rsidR="00B43E5C">
        <w:t>„Informacje poufne” oznaczają wszelkie informacje techniczne, technologiczne, organizacyjne i handlowe dotyczące działalności Udostępniającego, w szczególności:</w:t>
      </w:r>
    </w:p>
    <w:p w14:paraId="33DF8953" w14:textId="564955F3" w:rsidR="00B43E5C" w:rsidRDefault="00B43E5C" w:rsidP="00B43E5C">
      <w:pPr>
        <w:pStyle w:val="Akapitzlist"/>
        <w:numPr>
          <w:ilvl w:val="0"/>
          <w:numId w:val="4"/>
        </w:numPr>
      </w:pPr>
      <w:r>
        <w:t>parametry procesu walcowania,</w:t>
      </w:r>
    </w:p>
    <w:p w14:paraId="21A3FD89" w14:textId="0110A600" w:rsidR="00B43E5C" w:rsidRDefault="00B43E5C" w:rsidP="00B43E5C">
      <w:pPr>
        <w:pStyle w:val="Akapitzlist"/>
        <w:numPr>
          <w:ilvl w:val="0"/>
          <w:numId w:val="4"/>
        </w:numPr>
      </w:pPr>
      <w:r>
        <w:t>konstrukcję i konfigurację maszyn,</w:t>
      </w:r>
    </w:p>
    <w:p w14:paraId="2B423614" w14:textId="190DDBE1" w:rsidR="00B43E5C" w:rsidRDefault="00B43E5C" w:rsidP="00B43E5C">
      <w:pPr>
        <w:pStyle w:val="Akapitzlist"/>
        <w:numPr>
          <w:ilvl w:val="0"/>
          <w:numId w:val="4"/>
        </w:numPr>
      </w:pPr>
      <w:r>
        <w:t>ustawienia linii produkcyjnych,</w:t>
      </w:r>
    </w:p>
    <w:p w14:paraId="262177C8" w14:textId="6431B516" w:rsidR="00B43E5C" w:rsidRDefault="00B43E5C" w:rsidP="00B43E5C">
      <w:pPr>
        <w:pStyle w:val="Akapitzlist"/>
        <w:numPr>
          <w:ilvl w:val="0"/>
          <w:numId w:val="4"/>
        </w:numPr>
      </w:pPr>
      <w:r>
        <w:t>systemy automatyki i sterowania,</w:t>
      </w:r>
    </w:p>
    <w:p w14:paraId="6CFCF750" w14:textId="1F19D70F" w:rsidR="00B43E5C" w:rsidRDefault="00B43E5C" w:rsidP="00B43E5C">
      <w:pPr>
        <w:pStyle w:val="Akapitzlist"/>
        <w:numPr>
          <w:ilvl w:val="0"/>
          <w:numId w:val="4"/>
        </w:numPr>
      </w:pPr>
      <w:r>
        <w:t>procedury kontroli jakości,</w:t>
      </w:r>
    </w:p>
    <w:p w14:paraId="3FA8B917" w14:textId="490094C6" w:rsidR="00B43E5C" w:rsidRDefault="00B43E5C" w:rsidP="00B43E5C">
      <w:pPr>
        <w:pStyle w:val="Akapitzlist"/>
        <w:numPr>
          <w:ilvl w:val="0"/>
          <w:numId w:val="4"/>
        </w:numPr>
      </w:pPr>
      <w:r>
        <w:t>dane dotyczące dostawców, odbiorców i logistyki,</w:t>
      </w:r>
    </w:p>
    <w:p w14:paraId="15C72183" w14:textId="12129CC6" w:rsidR="00D94DBC" w:rsidRDefault="00B43E5C" w:rsidP="00B43E5C">
      <w:pPr>
        <w:pStyle w:val="Akapitzlist"/>
        <w:numPr>
          <w:ilvl w:val="0"/>
          <w:numId w:val="4"/>
        </w:numPr>
      </w:pPr>
      <w:r>
        <w:t>wszelkie obserwacje dokonane podczas zwiedzania zakładu.</w:t>
      </w:r>
    </w:p>
    <w:p w14:paraId="135D4C26" w14:textId="77777777" w:rsidR="00D94DBC" w:rsidRDefault="00D94DBC" w:rsidP="00D94DBC"/>
    <w:p w14:paraId="7D3F1210" w14:textId="77777777" w:rsidR="00D94DBC" w:rsidRPr="00D94DBC" w:rsidRDefault="00D94DBC" w:rsidP="00D94DBC">
      <w:pPr>
        <w:jc w:val="center"/>
        <w:rPr>
          <w:b/>
          <w:bCs/>
        </w:rPr>
      </w:pPr>
      <w:r w:rsidRPr="00D94DBC">
        <w:rPr>
          <w:b/>
          <w:bCs/>
        </w:rPr>
        <w:t>§2. Obowiązki Odbiorcy</w:t>
      </w:r>
    </w:p>
    <w:p w14:paraId="77A4DBDB" w14:textId="77777777" w:rsidR="00D94DBC" w:rsidRDefault="00D94DBC" w:rsidP="00D94DBC">
      <w:r>
        <w:t xml:space="preserve">1. </w:t>
      </w:r>
      <w:r>
        <w:tab/>
        <w:t>Odbiorca zobowiązuje się do:</w:t>
      </w:r>
    </w:p>
    <w:p w14:paraId="1FA8754C" w14:textId="75EDE776" w:rsidR="00B43E5C" w:rsidRPr="00B43E5C" w:rsidRDefault="00B43E5C" w:rsidP="00B43E5C">
      <w:pPr>
        <w:pStyle w:val="Akapitzlist"/>
        <w:numPr>
          <w:ilvl w:val="0"/>
          <w:numId w:val="4"/>
        </w:numPr>
      </w:pPr>
      <w:r w:rsidRPr="00B43E5C">
        <w:t>zachowania w poufności wszystkich informacji poufnych,</w:t>
      </w:r>
    </w:p>
    <w:p w14:paraId="1CA899A9" w14:textId="3FB3D282" w:rsidR="00B43E5C" w:rsidRPr="00B43E5C" w:rsidRDefault="00B43E5C" w:rsidP="00B43E5C">
      <w:pPr>
        <w:pStyle w:val="Akapitzlist"/>
        <w:numPr>
          <w:ilvl w:val="0"/>
          <w:numId w:val="4"/>
        </w:numPr>
      </w:pPr>
      <w:r w:rsidRPr="00B43E5C">
        <w:t>niewykorzystywania ich w działalności konkurencyjnej lub zawodowej,</w:t>
      </w:r>
    </w:p>
    <w:p w14:paraId="0B1BB2F4" w14:textId="09ECF40E" w:rsidR="00B43E5C" w:rsidRPr="00B43E5C" w:rsidRDefault="00B43E5C" w:rsidP="00B43E5C">
      <w:pPr>
        <w:pStyle w:val="Akapitzlist"/>
        <w:numPr>
          <w:ilvl w:val="0"/>
          <w:numId w:val="4"/>
        </w:numPr>
      </w:pPr>
      <w:r w:rsidRPr="00B43E5C">
        <w:t>nieujawniania ich osobom trzecim,</w:t>
      </w:r>
    </w:p>
    <w:p w14:paraId="40ACE3DA" w14:textId="60057C20" w:rsidR="00B43E5C" w:rsidRPr="00B43E5C" w:rsidRDefault="00B43E5C" w:rsidP="00B43E5C">
      <w:pPr>
        <w:pStyle w:val="Akapitzlist"/>
        <w:numPr>
          <w:ilvl w:val="0"/>
          <w:numId w:val="4"/>
        </w:numPr>
      </w:pPr>
      <w:r w:rsidRPr="00B43E5C">
        <w:t>niewykonywania zdjęć, filmów ani nagrań bez zgody Udostępniającego,</w:t>
      </w:r>
    </w:p>
    <w:p w14:paraId="0A912ECE" w14:textId="1BB8647D" w:rsidR="00B43E5C" w:rsidRDefault="00B43E5C" w:rsidP="00B43E5C">
      <w:pPr>
        <w:pStyle w:val="Akapitzlist"/>
        <w:numPr>
          <w:ilvl w:val="0"/>
          <w:numId w:val="4"/>
        </w:numPr>
      </w:pPr>
      <w:r w:rsidRPr="00B43E5C">
        <w:t>przestrzegania zasad BHP obowiązujących na terenie zakładu.</w:t>
      </w:r>
    </w:p>
    <w:p w14:paraId="6522C9E4" w14:textId="4873C7A2" w:rsidR="00D94DBC" w:rsidRDefault="00D94DBC" w:rsidP="00D94DBC">
      <w:r>
        <w:lastRenderedPageBreak/>
        <w:t xml:space="preserve">2. </w:t>
      </w:r>
      <w:r>
        <w:tab/>
        <w:t xml:space="preserve">Obowiązek poufności obowiązuje przez </w:t>
      </w:r>
      <w:r w:rsidRPr="00D94DBC">
        <w:rPr>
          <w:b/>
          <w:bCs/>
        </w:rPr>
        <w:t xml:space="preserve">10 lat </w:t>
      </w:r>
      <w:r>
        <w:t>od dnia podpisania umowy</w:t>
      </w:r>
      <w:r w:rsidR="00B43E5C">
        <w:t>.</w:t>
      </w:r>
    </w:p>
    <w:p w14:paraId="02A80C25" w14:textId="77777777" w:rsidR="00D94DBC" w:rsidRDefault="00D94DBC" w:rsidP="00D94DBC"/>
    <w:p w14:paraId="03E69287" w14:textId="77777777" w:rsidR="00D94DBC" w:rsidRPr="00D94DBC" w:rsidRDefault="00D94DBC" w:rsidP="00D94DBC">
      <w:pPr>
        <w:jc w:val="center"/>
        <w:rPr>
          <w:b/>
          <w:bCs/>
        </w:rPr>
      </w:pPr>
      <w:r w:rsidRPr="00D94DBC">
        <w:rPr>
          <w:b/>
          <w:bCs/>
        </w:rPr>
        <w:t>§3. Wyłączenia</w:t>
      </w:r>
    </w:p>
    <w:p w14:paraId="3F900988" w14:textId="77777777" w:rsidR="00D94DBC" w:rsidRDefault="00D94DBC" w:rsidP="00D94DBC">
      <w:r>
        <w:t>Obowiązek poufności nie dotyczy informacji:</w:t>
      </w:r>
    </w:p>
    <w:p w14:paraId="13CA71A1" w14:textId="77777777" w:rsidR="00D94DBC" w:rsidRDefault="00D94DBC" w:rsidP="00D94DBC">
      <w:r>
        <w:t xml:space="preserve">1. </w:t>
      </w:r>
      <w:r>
        <w:tab/>
        <w:t>publicznie dostępnych w chwili ujawnienia,</w:t>
      </w:r>
    </w:p>
    <w:p w14:paraId="5875DFC4" w14:textId="77777777" w:rsidR="00D94DBC" w:rsidRDefault="00D94DBC" w:rsidP="00D94DBC">
      <w:r>
        <w:t xml:space="preserve">2. </w:t>
      </w:r>
      <w:r>
        <w:tab/>
        <w:t>ujawnionych zgodnie z obowiązującym prawem lub na żądanie organów państwowych.</w:t>
      </w:r>
    </w:p>
    <w:p w14:paraId="3D163779" w14:textId="77777777" w:rsidR="00D94DBC" w:rsidRDefault="00D94DBC" w:rsidP="00D94DBC"/>
    <w:p w14:paraId="185AEB8F" w14:textId="77777777" w:rsidR="00D94DBC" w:rsidRPr="00D94DBC" w:rsidRDefault="00D94DBC" w:rsidP="00D94DBC">
      <w:pPr>
        <w:jc w:val="center"/>
        <w:rPr>
          <w:b/>
          <w:bCs/>
        </w:rPr>
      </w:pPr>
      <w:r w:rsidRPr="00D94DBC">
        <w:rPr>
          <w:b/>
          <w:bCs/>
        </w:rPr>
        <w:t>§4. Odpowiedzialność</w:t>
      </w:r>
    </w:p>
    <w:p w14:paraId="730B952D" w14:textId="77777777" w:rsidR="00D94DBC" w:rsidRDefault="00D94DBC" w:rsidP="00D94DBC">
      <w:r>
        <w:t xml:space="preserve">1. </w:t>
      </w:r>
      <w:r>
        <w:tab/>
        <w:t>Odbiorca ponosi odpowiedzialność za szkody wynikłe z naruszenia niniejszej umowy.</w:t>
      </w:r>
    </w:p>
    <w:p w14:paraId="1E66E373" w14:textId="77777777" w:rsidR="00D94DBC" w:rsidRDefault="00D94DBC" w:rsidP="00D94DBC">
      <w:r>
        <w:t xml:space="preserve">2. </w:t>
      </w:r>
      <w:r>
        <w:tab/>
        <w:t>Udostępniający może dochodzić odszkodowania na zasadach ogólnych.</w:t>
      </w:r>
    </w:p>
    <w:p w14:paraId="6C306F3E" w14:textId="77777777" w:rsidR="00D94DBC" w:rsidRDefault="00D94DBC" w:rsidP="00D94DBC"/>
    <w:p w14:paraId="19288DC5" w14:textId="77777777" w:rsidR="00D94DBC" w:rsidRPr="00D94DBC" w:rsidRDefault="00D94DBC" w:rsidP="00D94DBC">
      <w:pPr>
        <w:jc w:val="center"/>
        <w:rPr>
          <w:b/>
          <w:bCs/>
        </w:rPr>
      </w:pPr>
      <w:r w:rsidRPr="00D94DBC">
        <w:rPr>
          <w:b/>
          <w:bCs/>
        </w:rPr>
        <w:t>§5. Postanowienia końcowe</w:t>
      </w:r>
    </w:p>
    <w:p w14:paraId="43D375F0" w14:textId="77777777" w:rsidR="00D94DBC" w:rsidRDefault="00D94DBC" w:rsidP="00D94DBC">
      <w:r>
        <w:t xml:space="preserve">1. </w:t>
      </w:r>
      <w:r>
        <w:tab/>
        <w:t>Umowa nie przenosi żadnych praw własności intelektualnej ani licencji.</w:t>
      </w:r>
    </w:p>
    <w:p w14:paraId="22605AF2" w14:textId="77777777" w:rsidR="00D94DBC" w:rsidRDefault="00D94DBC" w:rsidP="00D94DBC">
      <w:r>
        <w:t xml:space="preserve">2. </w:t>
      </w:r>
      <w:r>
        <w:tab/>
        <w:t>Wszelkie zmiany wymagają formy pisemnej.</w:t>
      </w:r>
    </w:p>
    <w:p w14:paraId="658DB8D3" w14:textId="0247E23F" w:rsidR="00D94DBC" w:rsidRDefault="00D94DBC" w:rsidP="00D94DBC">
      <w:r>
        <w:t xml:space="preserve">3. </w:t>
      </w:r>
      <w:r>
        <w:tab/>
        <w:t>W sprawach nieuregulowanych stosuje się przepisy Kodeksu cywilnego Prawa Polskiego.</w:t>
      </w:r>
    </w:p>
    <w:p w14:paraId="08F8585D" w14:textId="77777777" w:rsidR="00D94DBC" w:rsidRDefault="00D94DBC" w:rsidP="00D94DBC">
      <w:r>
        <w:t xml:space="preserve">4. </w:t>
      </w:r>
      <w:r>
        <w:tab/>
        <w:t>Umowę sporządzono w dwóch jednobrzmiących egzemplarzach, po jednym dla każdej ze stron.</w:t>
      </w:r>
    </w:p>
    <w:p w14:paraId="3A6295DE" w14:textId="77777777" w:rsidR="00D94DBC" w:rsidRDefault="00D94DBC" w:rsidP="00D94DBC"/>
    <w:p w14:paraId="731C3452" w14:textId="77777777" w:rsidR="00D94DBC" w:rsidRDefault="00D94DBC" w:rsidP="00D94DBC">
      <w:r>
        <w:t>Podpisy:</w:t>
      </w:r>
    </w:p>
    <w:p w14:paraId="116A7D70" w14:textId="77777777" w:rsidR="00D94DBC" w:rsidRDefault="00D94DBC" w:rsidP="00D94DBC"/>
    <w:p w14:paraId="1C10235B" w14:textId="77777777" w:rsidR="00D94DBC" w:rsidRDefault="00D94DBC" w:rsidP="00D94DBC">
      <w:r>
        <w:t>Udostępniający: _______________________</w:t>
      </w:r>
    </w:p>
    <w:p w14:paraId="54F0BC70" w14:textId="77777777" w:rsidR="00D94DBC" w:rsidRDefault="00D94DBC" w:rsidP="00D94DBC"/>
    <w:p w14:paraId="09EEAC29" w14:textId="77777777" w:rsidR="00D94DBC" w:rsidRDefault="00D94DBC" w:rsidP="00D94DBC"/>
    <w:p w14:paraId="178829C7" w14:textId="32290D63" w:rsidR="002E3AC0" w:rsidRDefault="00D94DBC" w:rsidP="00D94DBC">
      <w:r>
        <w:t>Odbiorca: _____________________________</w:t>
      </w:r>
    </w:p>
    <w:sectPr w:rsidR="002E3A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32425"/>
    <w:multiLevelType w:val="hybridMultilevel"/>
    <w:tmpl w:val="2C3C818C"/>
    <w:lvl w:ilvl="0" w:tplc="709A506A">
      <w:numFmt w:val="bullet"/>
      <w:lvlText w:val="•"/>
      <w:lvlJc w:val="left"/>
      <w:pPr>
        <w:ind w:left="1068" w:hanging="708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C2611"/>
    <w:multiLevelType w:val="hybridMultilevel"/>
    <w:tmpl w:val="2C4E0A36"/>
    <w:lvl w:ilvl="0" w:tplc="709A506A">
      <w:numFmt w:val="bullet"/>
      <w:lvlText w:val="•"/>
      <w:lvlJc w:val="left"/>
      <w:pPr>
        <w:ind w:left="1428" w:hanging="708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ABB522D"/>
    <w:multiLevelType w:val="hybridMultilevel"/>
    <w:tmpl w:val="E04C4688"/>
    <w:lvl w:ilvl="0" w:tplc="BB60F78A">
      <w:numFmt w:val="bullet"/>
      <w:lvlText w:val="•"/>
      <w:lvlJc w:val="left"/>
      <w:pPr>
        <w:ind w:left="1068" w:hanging="708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C31AE"/>
    <w:multiLevelType w:val="hybridMultilevel"/>
    <w:tmpl w:val="4C4EC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4D3D06"/>
    <w:multiLevelType w:val="hybridMultilevel"/>
    <w:tmpl w:val="BD0CEC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738682">
    <w:abstractNumId w:val="3"/>
  </w:num>
  <w:num w:numId="2" w16cid:durableId="767887396">
    <w:abstractNumId w:val="2"/>
  </w:num>
  <w:num w:numId="3" w16cid:durableId="760302348">
    <w:abstractNumId w:val="4"/>
  </w:num>
  <w:num w:numId="4" w16cid:durableId="21366027">
    <w:abstractNumId w:val="0"/>
  </w:num>
  <w:num w:numId="5" w16cid:durableId="628711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DBC"/>
    <w:rsid w:val="00024FA1"/>
    <w:rsid w:val="002E3AC0"/>
    <w:rsid w:val="0058253D"/>
    <w:rsid w:val="00AC6CF6"/>
    <w:rsid w:val="00B43E5C"/>
    <w:rsid w:val="00BD4C09"/>
    <w:rsid w:val="00D24965"/>
    <w:rsid w:val="00D94DBC"/>
    <w:rsid w:val="00DD74BF"/>
    <w:rsid w:val="00E5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856A6"/>
  <w15:chartTrackingRefBased/>
  <w15:docId w15:val="{890ABDC6-B05D-4EDC-8278-8F28425C0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4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4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4D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4D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4D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4D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4D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4D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4D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4D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4D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4D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4DB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4DB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4D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4D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4D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4D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4D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4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4D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4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4D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4D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4D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4DB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4D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4DB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4D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Evelina Bienek</dc:creator>
  <cp:keywords/>
  <dc:description/>
  <cp:lastModifiedBy>Kamil Ostrzywilk</cp:lastModifiedBy>
  <cp:revision>2</cp:revision>
  <dcterms:created xsi:type="dcterms:W3CDTF">2026-01-23T13:53:00Z</dcterms:created>
  <dcterms:modified xsi:type="dcterms:W3CDTF">2026-01-23T13:53:00Z</dcterms:modified>
</cp:coreProperties>
</file>